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E39ED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YANGIN TESİSATI TEKNİK ŞARTNAMESİ</w:t>
      </w:r>
    </w:p>
    <w:p w14:paraId="577109A5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1. Kapsam</w:t>
      </w:r>
    </w:p>
    <w:p w14:paraId="268BE2E6" w14:textId="77777777" w:rsidR="000F603E" w:rsidRPr="000F603E" w:rsidRDefault="000F603E" w:rsidP="000F603E">
      <w:r w:rsidRPr="000F603E">
        <w:t xml:space="preserve">Bu şartname; projede öngörülen yangın tesisatı imalatlarının, boru hatlarının, yangın dolaplarının, vana ve aksesuarlarının temini, montajı, boyanması, çelik konstrüksiyon işlerinin yapılması, test edilmesi ve işletmeye alınmasına ilişkin teknik esasları kapsar. İmalatlar, </w:t>
      </w:r>
      <w:r w:rsidRPr="000F603E">
        <w:rPr>
          <w:b/>
          <w:bCs/>
        </w:rPr>
        <w:t>TS EN 671-1, TS EN 694, TS EN 12259</w:t>
      </w:r>
      <w:r w:rsidRPr="000F603E">
        <w:t xml:space="preserve"> ve ilgili Türk Standartları ile Bayındırlık Bakanlığı Genel Teknik Şartnamelerine uygun olarak yapılacaktır.</w:t>
      </w:r>
    </w:p>
    <w:p w14:paraId="5F8C50DE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2. Yangın Dolap Hattı</w:t>
      </w:r>
    </w:p>
    <w:p w14:paraId="25074126" w14:textId="77777777" w:rsidR="000F603E" w:rsidRPr="000F603E" w:rsidRDefault="000F603E" w:rsidP="000F603E">
      <w:pPr>
        <w:numPr>
          <w:ilvl w:val="0"/>
          <w:numId w:val="1"/>
        </w:numPr>
      </w:pPr>
      <w:r w:rsidRPr="000F603E">
        <w:rPr>
          <w:b/>
          <w:bCs/>
        </w:rPr>
        <w:t>Galvaniz Borular:</w:t>
      </w:r>
    </w:p>
    <w:p w14:paraId="225B02E2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>DN50: 65 m</w:t>
      </w:r>
    </w:p>
    <w:p w14:paraId="188A54CC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 xml:space="preserve">Boru </w:t>
      </w:r>
      <w:proofErr w:type="spellStart"/>
      <w:r w:rsidRPr="000F603E">
        <w:t>fittings</w:t>
      </w:r>
      <w:proofErr w:type="spellEnd"/>
      <w:r w:rsidRPr="000F603E">
        <w:t xml:space="preserve"> malzeme bedeli: %40</w:t>
      </w:r>
    </w:p>
    <w:p w14:paraId="0DE3CE89" w14:textId="77777777" w:rsidR="000F603E" w:rsidRPr="000F603E" w:rsidRDefault="000F603E" w:rsidP="000F603E">
      <w:pPr>
        <w:numPr>
          <w:ilvl w:val="0"/>
          <w:numId w:val="1"/>
        </w:numPr>
      </w:pPr>
      <w:r w:rsidRPr="000F603E">
        <w:rPr>
          <w:b/>
          <w:bCs/>
        </w:rPr>
        <w:t>Polietilen (Toprakaltı) Borular:</w:t>
      </w:r>
    </w:p>
    <w:p w14:paraId="777708A0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>DN50: 5 m</w:t>
      </w:r>
    </w:p>
    <w:p w14:paraId="2C92DE6F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 xml:space="preserve">Boru </w:t>
      </w:r>
      <w:proofErr w:type="spellStart"/>
      <w:r w:rsidRPr="000F603E">
        <w:t>fittings</w:t>
      </w:r>
      <w:proofErr w:type="spellEnd"/>
      <w:r w:rsidRPr="000F603E">
        <w:t xml:space="preserve"> malzeme bedeli: %40</w:t>
      </w:r>
    </w:p>
    <w:p w14:paraId="196C08FD" w14:textId="77777777" w:rsidR="000F603E" w:rsidRPr="000F603E" w:rsidRDefault="000F603E" w:rsidP="000F603E">
      <w:pPr>
        <w:numPr>
          <w:ilvl w:val="0"/>
          <w:numId w:val="1"/>
        </w:numPr>
      </w:pPr>
      <w:r w:rsidRPr="000F603E">
        <w:rPr>
          <w:b/>
          <w:bCs/>
        </w:rPr>
        <w:t>Vana ve Aksesuarlar:</w:t>
      </w:r>
    </w:p>
    <w:p w14:paraId="60A1A262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>İzleme anahtarlı kelebek vana 2’’: 1 adet</w:t>
      </w:r>
    </w:p>
    <w:p w14:paraId="33DF6697" w14:textId="77777777" w:rsidR="000F603E" w:rsidRPr="000F603E" w:rsidRDefault="000F603E" w:rsidP="000F603E">
      <w:pPr>
        <w:numPr>
          <w:ilvl w:val="0"/>
          <w:numId w:val="1"/>
        </w:numPr>
      </w:pPr>
      <w:r w:rsidRPr="000F603E">
        <w:rPr>
          <w:b/>
          <w:bCs/>
        </w:rPr>
        <w:t>Yangın Dolapları:</w:t>
      </w:r>
    </w:p>
    <w:p w14:paraId="1C6F724B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>DN25, 30 m hortumlu, 6 kg KKT tüplü model: 2 adet</w:t>
      </w:r>
    </w:p>
    <w:p w14:paraId="7A806D00" w14:textId="77777777" w:rsidR="000F603E" w:rsidRPr="000F603E" w:rsidRDefault="000F603E" w:rsidP="000F603E">
      <w:pPr>
        <w:numPr>
          <w:ilvl w:val="1"/>
          <w:numId w:val="1"/>
        </w:numPr>
      </w:pPr>
      <w:r w:rsidRPr="000F603E">
        <w:t>6 kg KKT tüp: 2 adet</w:t>
      </w:r>
    </w:p>
    <w:p w14:paraId="2BE29D53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3. Boru Boyanması</w:t>
      </w:r>
    </w:p>
    <w:p w14:paraId="2FBA4A9A" w14:textId="77777777" w:rsidR="000F603E" w:rsidRPr="000F603E" w:rsidRDefault="000F603E" w:rsidP="000F603E">
      <w:pPr>
        <w:numPr>
          <w:ilvl w:val="0"/>
          <w:numId w:val="2"/>
        </w:numPr>
      </w:pPr>
      <w:proofErr w:type="spellStart"/>
      <w:r w:rsidRPr="000F603E">
        <w:rPr>
          <w:b/>
          <w:bCs/>
        </w:rPr>
        <w:t>Sülyen</w:t>
      </w:r>
      <w:proofErr w:type="spellEnd"/>
      <w:r w:rsidRPr="000F603E">
        <w:rPr>
          <w:b/>
          <w:bCs/>
        </w:rPr>
        <w:t xml:space="preserve"> Boya:</w:t>
      </w:r>
    </w:p>
    <w:p w14:paraId="18CCBA6F" w14:textId="77777777" w:rsidR="000F603E" w:rsidRPr="000F603E" w:rsidRDefault="000F603E" w:rsidP="000F603E">
      <w:pPr>
        <w:numPr>
          <w:ilvl w:val="1"/>
          <w:numId w:val="2"/>
        </w:numPr>
      </w:pPr>
      <w:r w:rsidRPr="000F603E">
        <w:t xml:space="preserve">DN15–DN50 arası serbest borular, iki kat </w:t>
      </w:r>
      <w:proofErr w:type="spellStart"/>
      <w:r w:rsidRPr="000F603E">
        <w:t>sülyen</w:t>
      </w:r>
      <w:proofErr w:type="spellEnd"/>
      <w:r w:rsidRPr="000F603E">
        <w:t xml:space="preserve"> boya ile boyanacaktır (65 m).</w:t>
      </w:r>
    </w:p>
    <w:p w14:paraId="0118E88E" w14:textId="77777777" w:rsidR="000F603E" w:rsidRPr="000F603E" w:rsidRDefault="000F603E" w:rsidP="000F603E">
      <w:pPr>
        <w:numPr>
          <w:ilvl w:val="0"/>
          <w:numId w:val="2"/>
        </w:numPr>
      </w:pPr>
      <w:r w:rsidRPr="000F603E">
        <w:rPr>
          <w:b/>
          <w:bCs/>
        </w:rPr>
        <w:t>Yağlı Boya:</w:t>
      </w:r>
    </w:p>
    <w:p w14:paraId="339E33DA" w14:textId="77777777" w:rsidR="000F603E" w:rsidRPr="000F603E" w:rsidRDefault="000F603E" w:rsidP="000F603E">
      <w:pPr>
        <w:numPr>
          <w:ilvl w:val="1"/>
          <w:numId w:val="2"/>
        </w:numPr>
      </w:pPr>
      <w:r w:rsidRPr="000F603E">
        <w:t>DN15–DN50 arası serbest borular, iki kat sıcaklığa dayanıklı yağlı boya ile boyanacaktır (65 m).</w:t>
      </w:r>
    </w:p>
    <w:p w14:paraId="573808BD" w14:textId="77777777" w:rsidR="000F603E" w:rsidRPr="000F603E" w:rsidRDefault="000F603E" w:rsidP="000F603E">
      <w:pPr>
        <w:numPr>
          <w:ilvl w:val="0"/>
          <w:numId w:val="2"/>
        </w:numPr>
      </w:pPr>
      <w:r w:rsidRPr="000F603E">
        <w:t>Boya uygulamaları TS EN ISO 12944 standardına uygun yapılacaktır.</w:t>
      </w:r>
    </w:p>
    <w:p w14:paraId="1BB41823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4. Çelik Konstrüksiyon İşleri</w:t>
      </w:r>
    </w:p>
    <w:p w14:paraId="670EADDC" w14:textId="77777777" w:rsidR="000F603E" w:rsidRPr="000F603E" w:rsidRDefault="000F603E" w:rsidP="000F603E">
      <w:pPr>
        <w:numPr>
          <w:ilvl w:val="0"/>
          <w:numId w:val="3"/>
        </w:numPr>
      </w:pPr>
      <w:r w:rsidRPr="000F603E">
        <w:t>Kaynaklı/galvanizli imalat: 65 kg</w:t>
      </w:r>
    </w:p>
    <w:p w14:paraId="3930C523" w14:textId="77777777" w:rsidR="000F603E" w:rsidRPr="000F603E" w:rsidRDefault="000F603E" w:rsidP="000F603E">
      <w:pPr>
        <w:numPr>
          <w:ilvl w:val="0"/>
          <w:numId w:val="3"/>
        </w:numPr>
      </w:pPr>
      <w:r w:rsidRPr="000F603E">
        <w:t>İmalatlar TS EN ISO 1461 standardına uygun galvaniz kaplama ile yapılacaktır.</w:t>
      </w:r>
    </w:p>
    <w:p w14:paraId="1F079EFE" w14:textId="77777777" w:rsidR="000F603E" w:rsidRPr="000F603E" w:rsidRDefault="000F603E" w:rsidP="000F603E">
      <w:pPr>
        <w:numPr>
          <w:ilvl w:val="0"/>
          <w:numId w:val="3"/>
        </w:numPr>
      </w:pPr>
      <w:r w:rsidRPr="000F603E">
        <w:lastRenderedPageBreak/>
        <w:t>Kaynak işlemleri TS EN ISO 3834 standardına uygun olacaktır.</w:t>
      </w:r>
    </w:p>
    <w:p w14:paraId="026B307F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5. Test ve Devreye Alma</w:t>
      </w:r>
    </w:p>
    <w:p w14:paraId="653030C8" w14:textId="77777777" w:rsidR="000F603E" w:rsidRPr="000F603E" w:rsidRDefault="000F603E" w:rsidP="000F603E">
      <w:pPr>
        <w:numPr>
          <w:ilvl w:val="0"/>
          <w:numId w:val="4"/>
        </w:numPr>
      </w:pPr>
      <w:r w:rsidRPr="000F603E">
        <w:t xml:space="preserve">Tüm sistemler montaj sonrası </w:t>
      </w:r>
      <w:r w:rsidRPr="000F603E">
        <w:rPr>
          <w:b/>
          <w:bCs/>
        </w:rPr>
        <w:t>basınç ve sızdırmazlık testine</w:t>
      </w:r>
      <w:r w:rsidRPr="000F603E">
        <w:t xml:space="preserve"> tabi tutulacaktır.</w:t>
      </w:r>
    </w:p>
    <w:p w14:paraId="04CC4ECA" w14:textId="77777777" w:rsidR="000F603E" w:rsidRPr="000F603E" w:rsidRDefault="000F603E" w:rsidP="000F603E">
      <w:pPr>
        <w:numPr>
          <w:ilvl w:val="0"/>
          <w:numId w:val="4"/>
        </w:numPr>
      </w:pPr>
      <w:r w:rsidRPr="000F603E">
        <w:t xml:space="preserve">Yangın dolapları ve boru hatları </w:t>
      </w:r>
      <w:r w:rsidRPr="000F603E">
        <w:rPr>
          <w:b/>
          <w:bCs/>
        </w:rPr>
        <w:t>TS EN 671-3</w:t>
      </w:r>
      <w:r w:rsidRPr="000F603E">
        <w:t xml:space="preserve"> standardına uygun olarak test edilecektir.</w:t>
      </w:r>
    </w:p>
    <w:p w14:paraId="2CF7559B" w14:textId="77777777" w:rsidR="000F603E" w:rsidRPr="000F603E" w:rsidRDefault="000F603E" w:rsidP="000F603E">
      <w:pPr>
        <w:numPr>
          <w:ilvl w:val="0"/>
          <w:numId w:val="4"/>
        </w:numPr>
      </w:pPr>
      <w:r w:rsidRPr="000F603E">
        <w:t>İdare onayı ile sistem devreye alınacaktır.</w:t>
      </w:r>
    </w:p>
    <w:p w14:paraId="279BD3F5" w14:textId="77777777" w:rsidR="000F603E" w:rsidRPr="000F603E" w:rsidRDefault="000F603E" w:rsidP="000F603E">
      <w:pPr>
        <w:rPr>
          <w:b/>
          <w:bCs/>
        </w:rPr>
      </w:pPr>
      <w:r w:rsidRPr="000F603E">
        <w:rPr>
          <w:b/>
          <w:bCs/>
        </w:rPr>
        <w:t>6. Genel Hükümler</w:t>
      </w:r>
    </w:p>
    <w:p w14:paraId="201F1DC5" w14:textId="77777777" w:rsidR="000F603E" w:rsidRPr="000F603E" w:rsidRDefault="000F603E" w:rsidP="000F603E">
      <w:pPr>
        <w:numPr>
          <w:ilvl w:val="0"/>
          <w:numId w:val="5"/>
        </w:numPr>
      </w:pPr>
      <w:r w:rsidRPr="000F603E">
        <w:t xml:space="preserve">Tüm malzemeler </w:t>
      </w:r>
      <w:r w:rsidRPr="000F603E">
        <w:rPr>
          <w:b/>
          <w:bCs/>
        </w:rPr>
        <w:t>birinci sınıf kalite</w:t>
      </w:r>
      <w:r w:rsidRPr="000F603E">
        <w:t xml:space="preserve"> ve </w:t>
      </w:r>
      <w:r w:rsidRPr="000F603E">
        <w:rPr>
          <w:b/>
          <w:bCs/>
        </w:rPr>
        <w:t>TSE belgeli</w:t>
      </w:r>
      <w:r w:rsidRPr="000F603E">
        <w:t xml:space="preserve"> olacaktır.</w:t>
      </w:r>
    </w:p>
    <w:p w14:paraId="64C5D825" w14:textId="77777777" w:rsidR="000F603E" w:rsidRPr="000F603E" w:rsidRDefault="000F603E" w:rsidP="000F603E">
      <w:pPr>
        <w:numPr>
          <w:ilvl w:val="0"/>
          <w:numId w:val="5"/>
        </w:numPr>
      </w:pPr>
      <w:r w:rsidRPr="000F603E">
        <w:t xml:space="preserve">İmalatlar, </w:t>
      </w:r>
      <w:r w:rsidRPr="000F603E">
        <w:rPr>
          <w:b/>
          <w:bCs/>
        </w:rPr>
        <w:t>iş güvenliği mevzuatına</w:t>
      </w:r>
      <w:r w:rsidRPr="000F603E">
        <w:t xml:space="preserve"> uygun yapılacaktır.</w:t>
      </w:r>
    </w:p>
    <w:p w14:paraId="1501EB85" w14:textId="77777777" w:rsidR="000F603E" w:rsidRPr="000F603E" w:rsidRDefault="000F603E" w:rsidP="000F603E">
      <w:pPr>
        <w:numPr>
          <w:ilvl w:val="0"/>
          <w:numId w:val="5"/>
        </w:numPr>
      </w:pPr>
      <w:r w:rsidRPr="000F603E">
        <w:t>İdare tarafından onaylı marka ve modeller kullanılacak, “veya eşdeğer” ibaresi geçerli olacaktır.</w:t>
      </w:r>
    </w:p>
    <w:p w14:paraId="05B50C43" w14:textId="77777777" w:rsidR="000F603E" w:rsidRPr="000F603E" w:rsidRDefault="000F603E" w:rsidP="000F603E">
      <w:pPr>
        <w:numPr>
          <w:ilvl w:val="0"/>
          <w:numId w:val="5"/>
        </w:numPr>
      </w:pPr>
    </w:p>
    <w:p w14:paraId="5E05E64E" w14:textId="77777777" w:rsidR="00512F19" w:rsidRDefault="00512F19"/>
    <w:sectPr w:rsidR="00512F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6D7"/>
    <w:multiLevelType w:val="multilevel"/>
    <w:tmpl w:val="D9E2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5268D"/>
    <w:multiLevelType w:val="multilevel"/>
    <w:tmpl w:val="2F16D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C95CE0"/>
    <w:multiLevelType w:val="multilevel"/>
    <w:tmpl w:val="89784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C9166F"/>
    <w:multiLevelType w:val="multilevel"/>
    <w:tmpl w:val="987EC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A53E15"/>
    <w:multiLevelType w:val="multilevel"/>
    <w:tmpl w:val="E6C4A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8067161">
    <w:abstractNumId w:val="0"/>
  </w:num>
  <w:num w:numId="2" w16cid:durableId="1075709361">
    <w:abstractNumId w:val="4"/>
  </w:num>
  <w:num w:numId="3" w16cid:durableId="1492873156">
    <w:abstractNumId w:val="1"/>
  </w:num>
  <w:num w:numId="4" w16cid:durableId="1903565068">
    <w:abstractNumId w:val="2"/>
  </w:num>
  <w:num w:numId="5" w16cid:durableId="15243168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F19"/>
    <w:rsid w:val="000F603E"/>
    <w:rsid w:val="001845BB"/>
    <w:rsid w:val="0051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6C55C-1CF6-440E-BC80-4C0B2ED5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12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12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12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12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12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12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12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12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12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12F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12F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12F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12F1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12F1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12F1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12F1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12F1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12F1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12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12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12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12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12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12F1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12F1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12F1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12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12F1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12F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Sinan Kesal</dc:creator>
  <cp:keywords/>
  <dc:description/>
  <cp:lastModifiedBy>Sinan Kesal</cp:lastModifiedBy>
  <cp:revision>2</cp:revision>
  <dcterms:created xsi:type="dcterms:W3CDTF">2026-05-13T10:50:00Z</dcterms:created>
  <dcterms:modified xsi:type="dcterms:W3CDTF">2026-05-13T10:50:00Z</dcterms:modified>
</cp:coreProperties>
</file>